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D6D42" w:rsidRPr="00695D00" w:rsidRDefault="00131334">
      <w:pPr>
        <w:pStyle w:val="Nadpis1"/>
        <w:tabs>
          <w:tab w:val="left" w:pos="0"/>
        </w:tabs>
        <w:spacing w:before="100"/>
        <w:jc w:val="center"/>
        <w:rPr>
          <w:i/>
          <w:spacing w:val="30"/>
          <w:sz w:val="28"/>
          <w:szCs w:val="28"/>
          <w:u w:val="single"/>
        </w:rPr>
      </w:pPr>
      <w:r>
        <w:rPr>
          <w:i/>
          <w:spacing w:val="30"/>
          <w:sz w:val="28"/>
          <w:szCs w:val="28"/>
          <w:u w:val="single"/>
        </w:rPr>
        <w:t xml:space="preserve">D 10.1 </w:t>
      </w:r>
      <w:r w:rsidR="002D6D42" w:rsidRPr="00695D00">
        <w:rPr>
          <w:i/>
          <w:spacing w:val="30"/>
          <w:sz w:val="28"/>
          <w:szCs w:val="28"/>
          <w:u w:val="single"/>
        </w:rPr>
        <w:t>TECHNICKÁ SPRÁVA</w:t>
      </w:r>
    </w:p>
    <w:p w:rsidR="002D6D42" w:rsidRPr="00695D00" w:rsidRDefault="002D6D42">
      <w:pPr>
        <w:pStyle w:val="Nzev"/>
        <w:rPr>
          <w:b/>
        </w:rPr>
      </w:pPr>
    </w:p>
    <w:p w:rsidR="00A20193" w:rsidRPr="00A20193" w:rsidRDefault="002D6D42" w:rsidP="00A20193">
      <w:pPr>
        <w:pStyle w:val="Nadpis"/>
        <w:ind w:left="1436" w:hanging="1444"/>
        <w:rPr>
          <w:b/>
        </w:rPr>
      </w:pPr>
      <w:r w:rsidRPr="00695D00">
        <w:t>Stavba    :</w:t>
      </w:r>
      <w:r w:rsidR="00A20193">
        <w:rPr>
          <w:rFonts w:eastAsia="Times New Roman" w:cs="Times New Roman"/>
          <w:b/>
        </w:rPr>
        <w:t xml:space="preserve"> </w:t>
      </w:r>
      <w:r w:rsidR="004328A9">
        <w:rPr>
          <w:rFonts w:eastAsia="Times New Roman" w:cs="Times New Roman"/>
          <w:b/>
        </w:rPr>
        <w:t xml:space="preserve">  </w:t>
      </w:r>
      <w:r w:rsidR="00131334">
        <w:rPr>
          <w:b/>
        </w:rPr>
        <w:t xml:space="preserve">Kanalizácia a ČOV I. a </w:t>
      </w:r>
      <w:proofErr w:type="spellStart"/>
      <w:r w:rsidR="00131334">
        <w:rPr>
          <w:b/>
        </w:rPr>
        <w:t>II.etapa</w:t>
      </w:r>
      <w:proofErr w:type="spellEnd"/>
      <w:r w:rsidR="00131334">
        <w:rPr>
          <w:b/>
        </w:rPr>
        <w:t xml:space="preserve"> Víťaz</w:t>
      </w:r>
    </w:p>
    <w:p w:rsidR="00DE0AAF" w:rsidRPr="00DE0AAF" w:rsidRDefault="002D6D42" w:rsidP="00DE0AAF">
      <w:pPr>
        <w:pStyle w:val="Nzev"/>
        <w:jc w:val="left"/>
        <w:rPr>
          <w:rFonts w:ascii="Arial" w:hAnsi="Arial"/>
          <w:b/>
          <w:szCs w:val="28"/>
        </w:rPr>
      </w:pPr>
      <w:r w:rsidRPr="00695D00">
        <w:rPr>
          <w:rFonts w:ascii="Arial" w:hAnsi="Arial"/>
          <w:szCs w:val="28"/>
        </w:rPr>
        <w:t xml:space="preserve">Stupeň   :   </w:t>
      </w:r>
      <w:r w:rsidR="00DE0AAF" w:rsidRPr="00DE0AAF">
        <w:rPr>
          <w:rFonts w:ascii="Arial" w:hAnsi="Arial"/>
          <w:b/>
          <w:szCs w:val="28"/>
        </w:rPr>
        <w:t>Projekt pre stavebné povolenie</w:t>
      </w:r>
    </w:p>
    <w:p w:rsidR="00DE0AAF" w:rsidRPr="00DE0AAF" w:rsidRDefault="00DE0AAF" w:rsidP="00DE0AAF">
      <w:pPr>
        <w:pStyle w:val="Nzev"/>
        <w:rPr>
          <w:rFonts w:ascii="Arial" w:hAnsi="Arial"/>
          <w:szCs w:val="28"/>
          <w:lang w:val="cs-CZ"/>
        </w:rPr>
      </w:pPr>
    </w:p>
    <w:p w:rsidR="002D6D42" w:rsidRDefault="002D6D42">
      <w:pPr>
        <w:pStyle w:val="Nzev"/>
        <w:rPr>
          <w:b/>
        </w:rPr>
      </w:pPr>
    </w:p>
    <w:p w:rsidR="004328A9" w:rsidRDefault="004328A9" w:rsidP="004328A9">
      <w:pPr>
        <w:pStyle w:val="Podtitul"/>
      </w:pPr>
    </w:p>
    <w:p w:rsidR="004328A9" w:rsidRPr="004D4439" w:rsidRDefault="004328A9" w:rsidP="004328A9">
      <w:pPr>
        <w:rPr>
          <w:sz w:val="24"/>
          <w:szCs w:val="24"/>
        </w:rPr>
      </w:pPr>
      <w:r w:rsidRPr="004D4439">
        <w:rPr>
          <w:sz w:val="24"/>
          <w:szCs w:val="24"/>
        </w:rPr>
        <w:t>A: SPRIEVODNÁ SPRÁVA</w:t>
      </w:r>
    </w:p>
    <w:p w:rsidR="004328A9" w:rsidRPr="004D4439" w:rsidRDefault="004328A9" w:rsidP="004328A9">
      <w:pPr>
        <w:jc w:val="center"/>
        <w:rPr>
          <w:b/>
          <w:sz w:val="24"/>
          <w:szCs w:val="24"/>
        </w:rPr>
      </w:pP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ind w:left="-142" w:firstLine="142"/>
        <w:jc w:val="both"/>
        <w:rPr>
          <w:sz w:val="24"/>
          <w:szCs w:val="24"/>
          <w:u w:val="single"/>
        </w:rPr>
      </w:pPr>
      <w:r w:rsidRPr="004D4439">
        <w:rPr>
          <w:sz w:val="24"/>
          <w:szCs w:val="24"/>
          <w:u w:val="single"/>
        </w:rPr>
        <w:t>1.Základné údaje:</w:t>
      </w:r>
    </w:p>
    <w:p w:rsidR="004328A9" w:rsidRPr="004D4439" w:rsidRDefault="004328A9" w:rsidP="004328A9">
      <w:pPr>
        <w:ind w:left="-142" w:firstLine="142"/>
        <w:jc w:val="both"/>
        <w:rPr>
          <w:sz w:val="24"/>
          <w:szCs w:val="24"/>
          <w:u w:val="single"/>
        </w:rPr>
      </w:pP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  <w:r w:rsidRPr="004D4439">
        <w:rPr>
          <w:sz w:val="24"/>
          <w:szCs w:val="24"/>
        </w:rPr>
        <w:t>Napäťová sústava: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3+PEN, 50 Hz stried., 400/230V/TN-C</w:t>
      </w: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  <w:r w:rsidRPr="004D4439">
        <w:rPr>
          <w:sz w:val="24"/>
          <w:szCs w:val="24"/>
        </w:rPr>
        <w:t>Prostredie:</w:t>
      </w:r>
      <w:r w:rsidRPr="004D4439">
        <w:rPr>
          <w:sz w:val="24"/>
          <w:szCs w:val="24"/>
        </w:rPr>
        <w:tab/>
      </w:r>
      <w:r w:rsidRPr="004D4439">
        <w:rPr>
          <w:sz w:val="24"/>
          <w:szCs w:val="24"/>
        </w:rPr>
        <w:tab/>
      </w:r>
      <w:r w:rsidRPr="004D4439">
        <w:rPr>
          <w:sz w:val="24"/>
          <w:szCs w:val="24"/>
        </w:rPr>
        <w:tab/>
      </w:r>
      <w:r>
        <w:rPr>
          <w:b/>
          <w:sz w:val="24"/>
          <w:szCs w:val="24"/>
        </w:rPr>
        <w:t>viď Protokol</w:t>
      </w:r>
      <w:r w:rsidRPr="004D4439">
        <w:rPr>
          <w:b/>
          <w:sz w:val="24"/>
          <w:szCs w:val="24"/>
        </w:rPr>
        <w:t xml:space="preserve"> o komisionálnom určení prostredia </w:t>
      </w:r>
    </w:p>
    <w:p w:rsidR="004328A9" w:rsidRPr="004D4439" w:rsidRDefault="004328A9" w:rsidP="004328A9">
      <w:pPr>
        <w:ind w:left="2124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Vonkajšie priestory:</w:t>
      </w:r>
    </w:p>
    <w:p w:rsidR="004328A9" w:rsidRPr="004D4439" w:rsidRDefault="004328A9" w:rsidP="004328A9">
      <w:pPr>
        <w:ind w:left="2832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AA7,AB7,AC1,AD</w:t>
      </w:r>
      <w:r>
        <w:rPr>
          <w:b/>
          <w:sz w:val="24"/>
          <w:szCs w:val="24"/>
        </w:rPr>
        <w:t>2</w:t>
      </w:r>
      <w:r w:rsidRPr="004D4439">
        <w:rPr>
          <w:b/>
          <w:sz w:val="24"/>
          <w:szCs w:val="24"/>
        </w:rPr>
        <w:t xml:space="preserve">,AE3,AF2,AG1,AH1,AK1,AL1,AM1,AN1,AP1,AQ2,AR2,AS2,BA4, BC2,BD1,BE1,CA1,CB1 </w:t>
      </w:r>
    </w:p>
    <w:p w:rsidR="004328A9" w:rsidRPr="004D4439" w:rsidRDefault="004328A9" w:rsidP="004328A9">
      <w:pPr>
        <w:ind w:left="2832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 vonkajšie vplyvy sú v súlade s článkom 512.2.4 – zvlášť nebezpečné</w:t>
      </w: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  <w:r w:rsidRPr="004D4439">
        <w:rPr>
          <w:sz w:val="24"/>
          <w:szCs w:val="24"/>
        </w:rPr>
        <w:t>Námrazová oblasť: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Stredná</w:t>
      </w: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  <w:r w:rsidRPr="004D4439">
        <w:rPr>
          <w:sz w:val="24"/>
          <w:szCs w:val="24"/>
        </w:rPr>
        <w:t>Charakter stavby: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>
        <w:rPr>
          <w:b/>
          <w:sz w:val="24"/>
          <w:szCs w:val="24"/>
        </w:rPr>
        <w:t>Nová</w:t>
      </w:r>
      <w:r w:rsidRPr="004D4439">
        <w:rPr>
          <w:b/>
          <w:sz w:val="24"/>
          <w:szCs w:val="24"/>
        </w:rPr>
        <w:t xml:space="preserve"> NN prípojk</w:t>
      </w:r>
      <w:r>
        <w:rPr>
          <w:b/>
          <w:sz w:val="24"/>
          <w:szCs w:val="24"/>
        </w:rPr>
        <w:t>a</w:t>
      </w:r>
    </w:p>
    <w:p w:rsidR="004328A9" w:rsidRPr="004D4439" w:rsidRDefault="004328A9" w:rsidP="004328A9">
      <w:pPr>
        <w:jc w:val="both"/>
        <w:rPr>
          <w:b/>
          <w:sz w:val="24"/>
          <w:szCs w:val="24"/>
          <w:vertAlign w:val="superscript"/>
        </w:rPr>
      </w:pPr>
      <w:r w:rsidRPr="004D4439">
        <w:rPr>
          <w:sz w:val="24"/>
          <w:szCs w:val="24"/>
        </w:rPr>
        <w:t>Projekt. kapacita:</w:t>
      </w:r>
      <w:r w:rsidRPr="004D4439">
        <w:rPr>
          <w:b/>
          <w:sz w:val="24"/>
          <w:szCs w:val="24"/>
        </w:rPr>
        <w:t xml:space="preserve"> 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 xml:space="preserve">NN prípojka káblom  </w:t>
      </w:r>
      <w:r w:rsidR="00FC138D">
        <w:rPr>
          <w:b/>
          <w:sz w:val="24"/>
          <w:szCs w:val="24"/>
        </w:rPr>
        <w:t>AYKY-J</w:t>
      </w:r>
      <w:r w:rsidRPr="004D4439">
        <w:rPr>
          <w:b/>
          <w:sz w:val="24"/>
          <w:szCs w:val="24"/>
        </w:rPr>
        <w:t xml:space="preserve"> </w:t>
      </w:r>
      <w:r w:rsidR="00FC138D">
        <w:rPr>
          <w:b/>
          <w:sz w:val="24"/>
          <w:szCs w:val="24"/>
        </w:rPr>
        <w:t>4x1</w:t>
      </w:r>
      <w:r w:rsidR="00491C04">
        <w:rPr>
          <w:b/>
          <w:sz w:val="24"/>
          <w:szCs w:val="24"/>
        </w:rPr>
        <w:t>70</w:t>
      </w:r>
      <w:r w:rsidRPr="004D4439">
        <w:rPr>
          <w:b/>
          <w:sz w:val="24"/>
          <w:szCs w:val="24"/>
        </w:rPr>
        <w:t xml:space="preserve"> mm</w:t>
      </w:r>
      <w:r w:rsidRPr="004D4439">
        <w:rPr>
          <w:b/>
          <w:sz w:val="24"/>
          <w:szCs w:val="24"/>
          <w:vertAlign w:val="superscript"/>
        </w:rPr>
        <w:t>2</w:t>
      </w: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  <w:r w:rsidRPr="004D4439">
        <w:rPr>
          <w:bCs/>
          <w:sz w:val="24"/>
          <w:szCs w:val="24"/>
        </w:rPr>
        <w:t xml:space="preserve">trasa: 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="00FC138D">
        <w:rPr>
          <w:b/>
          <w:sz w:val="24"/>
          <w:szCs w:val="24"/>
        </w:rPr>
        <w:t>18</w:t>
      </w:r>
      <w:r w:rsidRPr="004D4439">
        <w:rPr>
          <w:b/>
          <w:sz w:val="24"/>
          <w:szCs w:val="24"/>
        </w:rPr>
        <w:t>m v</w:t>
      </w:r>
      <w:r>
        <w:rPr>
          <w:b/>
          <w:sz w:val="24"/>
          <w:szCs w:val="24"/>
        </w:rPr>
        <w:t xml:space="preserve"> zemi </w:t>
      </w:r>
      <w:r w:rsidRPr="004D4439">
        <w:rPr>
          <w:b/>
          <w:sz w:val="24"/>
          <w:szCs w:val="24"/>
        </w:rPr>
        <w:t xml:space="preserve"> </w:t>
      </w:r>
    </w:p>
    <w:p w:rsidR="004328A9" w:rsidRPr="004D4439" w:rsidRDefault="004328A9" w:rsidP="004328A9">
      <w:pPr>
        <w:jc w:val="both"/>
        <w:rPr>
          <w:b/>
          <w:bCs/>
          <w:sz w:val="24"/>
          <w:szCs w:val="24"/>
        </w:rPr>
      </w:pPr>
      <w:r w:rsidRPr="004D4439">
        <w:rPr>
          <w:bCs/>
          <w:sz w:val="24"/>
          <w:szCs w:val="24"/>
        </w:rPr>
        <w:t xml:space="preserve">plánovaný </w:t>
      </w:r>
      <w:proofErr w:type="spellStart"/>
      <w:r w:rsidRPr="004D4439">
        <w:rPr>
          <w:bCs/>
          <w:sz w:val="24"/>
          <w:szCs w:val="24"/>
        </w:rPr>
        <w:t>inštal</w:t>
      </w:r>
      <w:proofErr w:type="spellEnd"/>
      <w:r w:rsidRPr="004D4439">
        <w:rPr>
          <w:bCs/>
          <w:sz w:val="24"/>
          <w:szCs w:val="24"/>
        </w:rPr>
        <w:t xml:space="preserve">. príkon: </w:t>
      </w:r>
      <w:r w:rsidRPr="004D4439">
        <w:rPr>
          <w:b/>
          <w:sz w:val="24"/>
          <w:szCs w:val="24"/>
        </w:rPr>
        <w:tab/>
      </w:r>
      <w:proofErr w:type="spellStart"/>
      <w:r w:rsidRPr="004D4439">
        <w:rPr>
          <w:b/>
          <w:bCs/>
          <w:sz w:val="24"/>
          <w:szCs w:val="24"/>
        </w:rPr>
        <w:t>P</w:t>
      </w:r>
      <w:r w:rsidRPr="004D4439">
        <w:rPr>
          <w:b/>
          <w:bCs/>
          <w:sz w:val="24"/>
          <w:szCs w:val="24"/>
          <w:vertAlign w:val="subscript"/>
        </w:rPr>
        <w:t>ic</w:t>
      </w:r>
      <w:proofErr w:type="spellEnd"/>
      <w:r w:rsidRPr="004D4439">
        <w:rPr>
          <w:b/>
          <w:bCs/>
          <w:sz w:val="24"/>
          <w:szCs w:val="24"/>
        </w:rPr>
        <w:t xml:space="preserve"> = </w:t>
      </w:r>
      <w:r w:rsidR="00491C04">
        <w:rPr>
          <w:b/>
          <w:bCs/>
          <w:sz w:val="24"/>
          <w:szCs w:val="24"/>
        </w:rPr>
        <w:t>81,4</w:t>
      </w:r>
      <w:r w:rsidRPr="004D4439">
        <w:rPr>
          <w:b/>
          <w:bCs/>
          <w:sz w:val="24"/>
          <w:szCs w:val="24"/>
        </w:rPr>
        <w:t xml:space="preserve"> </w:t>
      </w:r>
      <w:proofErr w:type="spellStart"/>
      <w:r w:rsidRPr="004D4439">
        <w:rPr>
          <w:b/>
          <w:bCs/>
          <w:sz w:val="24"/>
          <w:szCs w:val="24"/>
        </w:rPr>
        <w:t>kW</w:t>
      </w:r>
      <w:proofErr w:type="spellEnd"/>
      <w:r w:rsidRPr="004D4439">
        <w:rPr>
          <w:b/>
          <w:bCs/>
          <w:sz w:val="24"/>
          <w:szCs w:val="24"/>
        </w:rPr>
        <w:tab/>
      </w:r>
    </w:p>
    <w:p w:rsidR="004328A9" w:rsidRPr="004D4439" w:rsidRDefault="004328A9" w:rsidP="004328A9">
      <w:pPr>
        <w:tabs>
          <w:tab w:val="left" w:pos="2820"/>
        </w:tabs>
        <w:jc w:val="both"/>
        <w:rPr>
          <w:b/>
          <w:bCs/>
          <w:sz w:val="24"/>
          <w:szCs w:val="24"/>
        </w:rPr>
      </w:pPr>
      <w:r w:rsidRPr="004D4439">
        <w:rPr>
          <w:bCs/>
          <w:sz w:val="24"/>
          <w:szCs w:val="24"/>
        </w:rPr>
        <w:t>súčasný príkon</w:t>
      </w:r>
      <w:r w:rsidRPr="004D4439">
        <w:rPr>
          <w:bCs/>
          <w:sz w:val="24"/>
          <w:szCs w:val="24"/>
        </w:rPr>
        <w:tab/>
      </w:r>
      <w:proofErr w:type="spellStart"/>
      <w:r w:rsidRPr="004D4439">
        <w:rPr>
          <w:b/>
          <w:bCs/>
          <w:sz w:val="24"/>
          <w:szCs w:val="24"/>
        </w:rPr>
        <w:t>P</w:t>
      </w:r>
      <w:r w:rsidRPr="004D4439">
        <w:rPr>
          <w:b/>
          <w:bCs/>
          <w:sz w:val="24"/>
          <w:szCs w:val="24"/>
          <w:vertAlign w:val="subscript"/>
        </w:rPr>
        <w:t>p</w:t>
      </w:r>
      <w:proofErr w:type="spellEnd"/>
      <w:r w:rsidRPr="004D4439">
        <w:rPr>
          <w:b/>
          <w:bCs/>
          <w:sz w:val="24"/>
          <w:szCs w:val="24"/>
          <w:vertAlign w:val="subscript"/>
        </w:rPr>
        <w:t xml:space="preserve"> </w:t>
      </w:r>
      <w:r w:rsidRPr="004D4439">
        <w:rPr>
          <w:b/>
          <w:bCs/>
          <w:sz w:val="24"/>
          <w:szCs w:val="24"/>
        </w:rPr>
        <w:t xml:space="preserve">= </w:t>
      </w:r>
      <w:r w:rsidR="00491C04">
        <w:rPr>
          <w:b/>
          <w:bCs/>
          <w:sz w:val="24"/>
          <w:szCs w:val="24"/>
        </w:rPr>
        <w:t>63</w:t>
      </w:r>
      <w:r w:rsidRPr="004D4439">
        <w:rPr>
          <w:b/>
          <w:bCs/>
          <w:sz w:val="24"/>
          <w:szCs w:val="24"/>
        </w:rPr>
        <w:t>kW, In=</w:t>
      </w:r>
      <w:r w:rsidR="00960D13">
        <w:rPr>
          <w:b/>
          <w:bCs/>
          <w:sz w:val="24"/>
          <w:szCs w:val="24"/>
        </w:rPr>
        <w:t>8</w:t>
      </w:r>
      <w:r w:rsidR="001C3F82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A</w:t>
      </w:r>
    </w:p>
    <w:p w:rsidR="004328A9" w:rsidRPr="004D4439" w:rsidRDefault="004328A9" w:rsidP="004328A9">
      <w:pPr>
        <w:jc w:val="both"/>
        <w:rPr>
          <w:sz w:val="24"/>
          <w:szCs w:val="24"/>
        </w:rPr>
      </w:pP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jc w:val="both"/>
        <w:rPr>
          <w:sz w:val="24"/>
          <w:szCs w:val="24"/>
        </w:rPr>
      </w:pPr>
      <w:r w:rsidRPr="004D4439">
        <w:rPr>
          <w:sz w:val="24"/>
          <w:szCs w:val="24"/>
        </w:rPr>
        <w:t>B. SÚHRNNÁ TECHNICKÁ SPRÁVA</w:t>
      </w:r>
    </w:p>
    <w:p w:rsidR="004328A9" w:rsidRPr="004D4439" w:rsidRDefault="004328A9" w:rsidP="004328A9">
      <w:pPr>
        <w:rPr>
          <w:sz w:val="24"/>
          <w:szCs w:val="24"/>
        </w:rPr>
      </w:pPr>
    </w:p>
    <w:p w:rsidR="004328A9" w:rsidRPr="004D4439" w:rsidRDefault="004328A9" w:rsidP="004328A9">
      <w:pPr>
        <w:rPr>
          <w:sz w:val="24"/>
          <w:szCs w:val="24"/>
          <w:u w:val="single"/>
        </w:rPr>
      </w:pPr>
      <w:r w:rsidRPr="004D4439">
        <w:rPr>
          <w:sz w:val="24"/>
          <w:szCs w:val="24"/>
          <w:u w:val="single"/>
        </w:rPr>
        <w:t>B.2.1. Použité mapové podklady:</w:t>
      </w:r>
    </w:p>
    <w:p w:rsidR="004328A9" w:rsidRPr="004D4439" w:rsidRDefault="004328A9" w:rsidP="004328A9">
      <w:pPr>
        <w:rPr>
          <w:sz w:val="24"/>
          <w:szCs w:val="24"/>
          <w:u w:val="single"/>
        </w:rPr>
      </w:pPr>
    </w:p>
    <w:p w:rsidR="004328A9" w:rsidRPr="004D4439" w:rsidRDefault="004328A9" w:rsidP="004328A9">
      <w:pPr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Podklady pre vypracovanie projektu boli:</w:t>
      </w:r>
    </w:p>
    <w:p w:rsidR="004328A9" w:rsidRPr="004D4439" w:rsidRDefault="004328A9" w:rsidP="004328A9">
      <w:pPr>
        <w:numPr>
          <w:ilvl w:val="0"/>
          <w:numId w:val="1"/>
        </w:numPr>
        <w:tabs>
          <w:tab w:val="clear" w:pos="0"/>
          <w:tab w:val="left" w:pos="720"/>
        </w:tabs>
        <w:ind w:left="720" w:hanging="380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 xml:space="preserve">koordinačná situácia, </w:t>
      </w:r>
    </w:p>
    <w:p w:rsidR="004328A9" w:rsidRPr="004D4439" w:rsidRDefault="004328A9" w:rsidP="004328A9">
      <w:pPr>
        <w:numPr>
          <w:ilvl w:val="0"/>
          <w:numId w:val="1"/>
        </w:numPr>
        <w:tabs>
          <w:tab w:val="clear" w:pos="0"/>
          <w:tab w:val="left" w:pos="720"/>
        </w:tabs>
        <w:ind w:left="720" w:hanging="380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požiadavky investora</w:t>
      </w:r>
    </w:p>
    <w:p w:rsidR="004328A9" w:rsidRPr="004D4439" w:rsidRDefault="004328A9" w:rsidP="004328A9">
      <w:pPr>
        <w:numPr>
          <w:ilvl w:val="0"/>
          <w:numId w:val="1"/>
        </w:numPr>
        <w:tabs>
          <w:tab w:val="clear" w:pos="0"/>
          <w:tab w:val="left" w:pos="720"/>
        </w:tabs>
        <w:ind w:left="720" w:hanging="380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platné predpisy a STN normy</w:t>
      </w:r>
    </w:p>
    <w:p w:rsidR="004328A9" w:rsidRPr="004D4439" w:rsidRDefault="004328A9" w:rsidP="004328A9">
      <w:pPr>
        <w:rPr>
          <w:b/>
          <w:sz w:val="24"/>
          <w:szCs w:val="24"/>
        </w:rPr>
      </w:pPr>
    </w:p>
    <w:p w:rsidR="004328A9" w:rsidRPr="004D4439" w:rsidRDefault="004328A9" w:rsidP="004328A9">
      <w:pPr>
        <w:rPr>
          <w:b/>
          <w:sz w:val="24"/>
          <w:szCs w:val="24"/>
        </w:rPr>
      </w:pPr>
    </w:p>
    <w:p w:rsidR="004328A9" w:rsidRPr="004D4439" w:rsidRDefault="004328A9" w:rsidP="004328A9">
      <w:pPr>
        <w:jc w:val="both"/>
        <w:rPr>
          <w:sz w:val="24"/>
          <w:szCs w:val="24"/>
          <w:u w:val="single"/>
        </w:rPr>
      </w:pPr>
      <w:r w:rsidRPr="004D4439">
        <w:rPr>
          <w:sz w:val="24"/>
          <w:szCs w:val="24"/>
          <w:u w:val="single"/>
        </w:rPr>
        <w:t>B.2.2. Technické riešenie:</w:t>
      </w:r>
    </w:p>
    <w:p w:rsidR="004328A9" w:rsidRPr="004D4439" w:rsidRDefault="004328A9" w:rsidP="004328A9">
      <w:pPr>
        <w:ind w:firstLine="851"/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ind w:firstLine="851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 xml:space="preserve">Navrhované technické riešenie predpokladá </w:t>
      </w:r>
      <w:r>
        <w:rPr>
          <w:b/>
          <w:sz w:val="24"/>
          <w:szCs w:val="24"/>
        </w:rPr>
        <w:t>vybudovanie novej</w:t>
      </w:r>
      <w:r w:rsidRPr="004D44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zemnej káblovej</w:t>
      </w:r>
      <w:r w:rsidRPr="004D4439">
        <w:rPr>
          <w:b/>
          <w:sz w:val="24"/>
          <w:szCs w:val="24"/>
        </w:rPr>
        <w:t xml:space="preserve"> prípojky pre </w:t>
      </w:r>
      <w:r>
        <w:rPr>
          <w:b/>
          <w:sz w:val="24"/>
          <w:szCs w:val="24"/>
        </w:rPr>
        <w:t>objekt ČOV</w:t>
      </w:r>
      <w:r w:rsidRPr="004D4439">
        <w:rPr>
          <w:b/>
          <w:sz w:val="24"/>
          <w:szCs w:val="24"/>
        </w:rPr>
        <w:t xml:space="preserve">. Napojenie bude z </w:t>
      </w:r>
      <w:r w:rsidR="00491C04">
        <w:rPr>
          <w:b/>
          <w:sz w:val="24"/>
          <w:szCs w:val="24"/>
        </w:rPr>
        <w:t>jestvujúcej</w:t>
      </w:r>
      <w:r w:rsidRPr="004D44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VN trafostanice 22/0,4kV</w:t>
      </w:r>
      <w:r w:rsidRPr="004D4439">
        <w:rPr>
          <w:b/>
          <w:sz w:val="24"/>
          <w:szCs w:val="24"/>
        </w:rPr>
        <w:t xml:space="preserve">. Táto sa </w:t>
      </w:r>
      <w:r>
        <w:rPr>
          <w:b/>
          <w:sz w:val="24"/>
          <w:szCs w:val="24"/>
        </w:rPr>
        <w:t xml:space="preserve"> </w:t>
      </w:r>
      <w:r w:rsidRPr="004D4439">
        <w:rPr>
          <w:b/>
          <w:sz w:val="24"/>
          <w:szCs w:val="24"/>
        </w:rPr>
        <w:t xml:space="preserve">nachádza </w:t>
      </w:r>
      <w:r>
        <w:rPr>
          <w:b/>
          <w:sz w:val="24"/>
          <w:szCs w:val="24"/>
        </w:rPr>
        <w:t>v objekte ČOV</w:t>
      </w:r>
      <w:r w:rsidRPr="004D4439">
        <w:rPr>
          <w:b/>
          <w:sz w:val="24"/>
          <w:szCs w:val="24"/>
        </w:rPr>
        <w:t>. Napojenie bude z </w:t>
      </w:r>
      <w:r>
        <w:rPr>
          <w:b/>
          <w:sz w:val="24"/>
          <w:szCs w:val="24"/>
        </w:rPr>
        <w:t>meraného</w:t>
      </w:r>
      <w:r w:rsidRPr="004D4439">
        <w:rPr>
          <w:b/>
          <w:sz w:val="24"/>
          <w:szCs w:val="24"/>
        </w:rPr>
        <w:t xml:space="preserve"> vývodu rozvádzača trafostanice káblom </w:t>
      </w:r>
      <w:r w:rsidR="009F3CCE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YKY</w:t>
      </w:r>
      <w:r w:rsidR="009F3CCE">
        <w:rPr>
          <w:b/>
          <w:sz w:val="24"/>
          <w:szCs w:val="24"/>
        </w:rPr>
        <w:t>-J</w:t>
      </w:r>
      <w:r w:rsidRPr="004D4439">
        <w:rPr>
          <w:b/>
          <w:sz w:val="24"/>
          <w:szCs w:val="24"/>
        </w:rPr>
        <w:t xml:space="preserve"> </w:t>
      </w:r>
      <w:r w:rsidR="009F3CCE">
        <w:rPr>
          <w:b/>
          <w:sz w:val="24"/>
          <w:szCs w:val="24"/>
        </w:rPr>
        <w:t>4x</w:t>
      </w:r>
      <w:r w:rsidR="00491C04">
        <w:rPr>
          <w:b/>
          <w:sz w:val="24"/>
          <w:szCs w:val="24"/>
        </w:rPr>
        <w:t>70</w:t>
      </w:r>
      <w:r w:rsidRPr="004D4439">
        <w:rPr>
          <w:b/>
          <w:sz w:val="24"/>
          <w:szCs w:val="24"/>
        </w:rPr>
        <w:t xml:space="preserve"> mm</w:t>
      </w:r>
      <w:r w:rsidRPr="004D4439">
        <w:rPr>
          <w:b/>
          <w:sz w:val="24"/>
          <w:szCs w:val="24"/>
          <w:vertAlign w:val="superscript"/>
        </w:rPr>
        <w:t>2</w:t>
      </w:r>
      <w:r w:rsidRPr="004D4439">
        <w:rPr>
          <w:b/>
          <w:sz w:val="24"/>
          <w:szCs w:val="24"/>
        </w:rPr>
        <w:t>, ktorý bude vedený</w:t>
      </w:r>
      <w:r>
        <w:rPr>
          <w:b/>
          <w:sz w:val="24"/>
          <w:szCs w:val="24"/>
        </w:rPr>
        <w:t xml:space="preserve"> k objektu prevádzkovej budovy </w:t>
      </w:r>
      <w:r w:rsidRPr="004D4439">
        <w:rPr>
          <w:b/>
          <w:sz w:val="24"/>
          <w:szCs w:val="24"/>
        </w:rPr>
        <w:t>.</w:t>
      </w:r>
      <w:r w:rsidRPr="004328A9">
        <w:rPr>
          <w:b/>
          <w:sz w:val="24"/>
          <w:szCs w:val="24"/>
        </w:rPr>
        <w:t xml:space="preserve"> </w:t>
      </w:r>
      <w:r w:rsidR="001C3F82">
        <w:rPr>
          <w:b/>
          <w:sz w:val="24"/>
          <w:szCs w:val="24"/>
        </w:rPr>
        <w:t xml:space="preserve">Kábel bude zaústený v technologickom rozvádzači RM1, z ktorého bude napojený rozvádzač </w:t>
      </w:r>
      <w:r w:rsidR="00FC138D">
        <w:rPr>
          <w:b/>
          <w:sz w:val="24"/>
          <w:szCs w:val="24"/>
        </w:rPr>
        <w:t>RS1</w:t>
      </w:r>
      <w:r w:rsidR="001C3F82">
        <w:rPr>
          <w:b/>
          <w:sz w:val="24"/>
          <w:szCs w:val="24"/>
        </w:rPr>
        <w:t xml:space="preserve"> pre </w:t>
      </w:r>
      <w:r w:rsidR="00FC138D">
        <w:rPr>
          <w:b/>
          <w:sz w:val="24"/>
          <w:szCs w:val="24"/>
        </w:rPr>
        <w:t>NN rozvody areálu ČOV</w:t>
      </w:r>
      <w:r w:rsidR="001C3F82">
        <w:rPr>
          <w:b/>
          <w:sz w:val="24"/>
          <w:szCs w:val="24"/>
        </w:rPr>
        <w:t>.</w:t>
      </w:r>
    </w:p>
    <w:p w:rsidR="004328A9" w:rsidRPr="004D4439" w:rsidRDefault="004328A9" w:rsidP="004328A9">
      <w:pPr>
        <w:ind w:firstLine="851"/>
        <w:jc w:val="both"/>
        <w:rPr>
          <w:b/>
          <w:sz w:val="24"/>
          <w:szCs w:val="24"/>
        </w:rPr>
      </w:pPr>
    </w:p>
    <w:p w:rsidR="004328A9" w:rsidRDefault="004328A9" w:rsidP="004328A9">
      <w:pPr>
        <w:ind w:firstLine="851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Meranie spotreby elektrickej energie</w:t>
      </w:r>
      <w:r>
        <w:rPr>
          <w:b/>
          <w:sz w:val="24"/>
          <w:szCs w:val="24"/>
        </w:rPr>
        <w:t>:</w:t>
      </w:r>
    </w:p>
    <w:p w:rsidR="004328A9" w:rsidRDefault="004328A9" w:rsidP="004328A9">
      <w:p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variant : B</w:t>
      </w:r>
      <w:r w:rsidRPr="004D4439">
        <w:rPr>
          <w:b/>
          <w:sz w:val="24"/>
          <w:szCs w:val="24"/>
        </w:rPr>
        <w:t>ude</w:t>
      </w:r>
      <w:r>
        <w:rPr>
          <w:b/>
          <w:sz w:val="24"/>
          <w:szCs w:val="24"/>
        </w:rPr>
        <w:t xml:space="preserve"> riešené ako</w:t>
      </w:r>
      <w:r w:rsidRPr="004D44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nepriame,</w:t>
      </w:r>
      <w:r w:rsidRPr="004D44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 w:rsidRPr="004D4439">
        <w:rPr>
          <w:b/>
          <w:sz w:val="24"/>
          <w:szCs w:val="24"/>
        </w:rPr>
        <w:t xml:space="preserve">lektromer bude trojfázový </w:t>
      </w:r>
      <w:r>
        <w:rPr>
          <w:b/>
          <w:sz w:val="24"/>
          <w:szCs w:val="24"/>
        </w:rPr>
        <w:t>fakturačný ciachovaný ako aj prúdové meracie transformátory</w:t>
      </w:r>
      <w:r w:rsidRPr="004D4439">
        <w:rPr>
          <w:b/>
          <w:sz w:val="24"/>
          <w:szCs w:val="24"/>
        </w:rPr>
        <w:t>.</w:t>
      </w:r>
    </w:p>
    <w:p w:rsidR="004328A9" w:rsidRPr="004D4439" w:rsidRDefault="004328A9" w:rsidP="004328A9">
      <w:p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variant : Bude riešené na VN strane – rieši PD trafostanice.</w:t>
      </w:r>
    </w:p>
    <w:p w:rsidR="004328A9" w:rsidRPr="004D4439" w:rsidRDefault="004328A9" w:rsidP="004328A9">
      <w:pPr>
        <w:ind w:firstLine="851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Uloženie pozemkových káblov urobiť v súlade s STN 33 2000-</w:t>
      </w:r>
      <w:smartTag w:uri="urn:schemas-microsoft-com:office:smarttags" w:element="metricconverter">
        <w:smartTagPr>
          <w:attr w:name="ProductID" w:val="5.52 a"/>
        </w:smartTagPr>
        <w:r w:rsidRPr="004D4439">
          <w:rPr>
            <w:b/>
            <w:sz w:val="24"/>
            <w:szCs w:val="24"/>
          </w:rPr>
          <w:t>5.52 a</w:t>
        </w:r>
      </w:smartTag>
      <w:r w:rsidRPr="004D4439">
        <w:rPr>
          <w:b/>
          <w:sz w:val="24"/>
          <w:szCs w:val="24"/>
        </w:rPr>
        <w:t xml:space="preserve"> vzdialenosti pri súbehu a križovaní podzemných vedení dodržať v zmysle STN 73 6005. Pred zahájením výkopových prác treba vytýčiť všetky podzemné inžinierske siete ich správcami na celej trase výkopu. </w:t>
      </w:r>
    </w:p>
    <w:p w:rsidR="004328A9" w:rsidRPr="004D4439" w:rsidRDefault="004328A9" w:rsidP="004328A9">
      <w:pPr>
        <w:ind w:firstLine="708"/>
        <w:jc w:val="both"/>
        <w:rPr>
          <w:sz w:val="24"/>
          <w:szCs w:val="24"/>
        </w:rPr>
      </w:pPr>
    </w:p>
    <w:p w:rsidR="004328A9" w:rsidRPr="004D4439" w:rsidRDefault="004328A9" w:rsidP="004328A9">
      <w:pPr>
        <w:spacing w:line="360" w:lineRule="auto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Pri súbehu NN kábla s vedeniami dodržať vzdialenosti v zmysle STN 73 6005:</w:t>
      </w:r>
    </w:p>
    <w:p w:rsidR="004328A9" w:rsidRPr="004D4439" w:rsidRDefault="004328A9" w:rsidP="004328A9">
      <w:pPr>
        <w:ind w:left="709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-kábel do 1kV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 xml:space="preserve">  5cm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-kábel do 10kV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15cm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-kábel do 110kV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20cm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-oznamovací kábel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30cm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-plynovod do 0,005MPa</w:t>
      </w:r>
      <w:r w:rsidRPr="004D4439">
        <w:rPr>
          <w:b/>
          <w:sz w:val="24"/>
          <w:szCs w:val="24"/>
        </w:rPr>
        <w:tab/>
        <w:t>40cm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-plynovod do 0,3MPa</w:t>
      </w:r>
      <w:r w:rsidRPr="004D4439">
        <w:rPr>
          <w:b/>
          <w:sz w:val="24"/>
          <w:szCs w:val="24"/>
        </w:rPr>
        <w:tab/>
        <w:t>60cm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-vodovod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40cm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-tepelné vedenie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30cm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</w:t>
      </w:r>
      <w:proofErr w:type="spellStart"/>
      <w:r w:rsidRPr="004D4439">
        <w:rPr>
          <w:b/>
          <w:sz w:val="24"/>
          <w:szCs w:val="24"/>
        </w:rPr>
        <w:t>kábelovody</w:t>
      </w:r>
      <w:proofErr w:type="spellEnd"/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10cm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-stoky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50cm.</w:t>
      </w:r>
    </w:p>
    <w:p w:rsidR="004328A9" w:rsidRPr="004D4439" w:rsidRDefault="004328A9" w:rsidP="004328A9">
      <w:pPr>
        <w:spacing w:line="360" w:lineRule="auto"/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spacing w:line="360" w:lineRule="auto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Pri krížení NN kábla s vedeniami dodržať vzdialenosti v zmysle STN 73 6005:</w:t>
      </w:r>
    </w:p>
    <w:p w:rsidR="004328A9" w:rsidRPr="004D4439" w:rsidRDefault="004328A9" w:rsidP="004328A9">
      <w:pPr>
        <w:ind w:left="709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-kábel do 1kV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 xml:space="preserve">  5cm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-kábel do 10kV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15cm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-kábel do 110kV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20cm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-oznamovací kábel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30cm</w:t>
      </w:r>
    </w:p>
    <w:p w:rsidR="004328A9" w:rsidRPr="004D4439" w:rsidRDefault="004328A9" w:rsidP="004328A9">
      <w:pPr>
        <w:ind w:left="1416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-plynovod do 0,005MPa</w:t>
      </w:r>
      <w:r w:rsidRPr="004D4439">
        <w:rPr>
          <w:b/>
          <w:sz w:val="24"/>
          <w:szCs w:val="24"/>
        </w:rPr>
        <w:tab/>
        <w:t>10cm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-plynovod do 0,3MPa</w:t>
      </w:r>
      <w:r w:rsidRPr="004D4439">
        <w:rPr>
          <w:b/>
          <w:sz w:val="24"/>
          <w:szCs w:val="24"/>
        </w:rPr>
        <w:tab/>
        <w:t>10cm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-vodovod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40cm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-tepelné vedenie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30cm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</w:t>
      </w:r>
      <w:proofErr w:type="spellStart"/>
      <w:r w:rsidRPr="004D4439">
        <w:rPr>
          <w:b/>
          <w:sz w:val="24"/>
          <w:szCs w:val="24"/>
        </w:rPr>
        <w:t>kábelovody</w:t>
      </w:r>
      <w:proofErr w:type="spellEnd"/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30cm</w:t>
      </w:r>
    </w:p>
    <w:p w:rsidR="004328A9" w:rsidRPr="004D4439" w:rsidRDefault="004328A9" w:rsidP="004328A9">
      <w:pPr>
        <w:ind w:left="708" w:firstLine="708"/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>-stoky</w:t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</w:r>
      <w:r w:rsidRPr="004D4439">
        <w:rPr>
          <w:b/>
          <w:sz w:val="24"/>
          <w:szCs w:val="24"/>
        </w:rPr>
        <w:tab/>
        <w:t>30cm.</w:t>
      </w: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rPr>
          <w:sz w:val="24"/>
          <w:szCs w:val="24"/>
          <w:u w:val="single"/>
        </w:rPr>
      </w:pPr>
      <w:r w:rsidRPr="004D4439">
        <w:rPr>
          <w:sz w:val="24"/>
          <w:szCs w:val="24"/>
          <w:u w:val="single"/>
        </w:rPr>
        <w:t>B.2.6. Bezpečnosť práce:</w:t>
      </w:r>
    </w:p>
    <w:p w:rsidR="004328A9" w:rsidRPr="004D4439" w:rsidRDefault="004328A9" w:rsidP="004328A9">
      <w:pPr>
        <w:rPr>
          <w:b/>
          <w:sz w:val="24"/>
          <w:szCs w:val="24"/>
        </w:rPr>
      </w:pPr>
    </w:p>
    <w:p w:rsidR="004328A9" w:rsidRPr="004D4439" w:rsidRDefault="004328A9" w:rsidP="004328A9">
      <w:pPr>
        <w:pStyle w:val="Zkladntextodsazen"/>
        <w:rPr>
          <w:szCs w:val="24"/>
        </w:rPr>
      </w:pPr>
      <w:r w:rsidRPr="004D4439">
        <w:rPr>
          <w:szCs w:val="24"/>
        </w:rPr>
        <w:t xml:space="preserve">Montáž prípojky NN sa bude robiť v </w:t>
      </w:r>
      <w:proofErr w:type="spellStart"/>
      <w:r w:rsidRPr="004D4439">
        <w:rPr>
          <w:szCs w:val="24"/>
        </w:rPr>
        <w:t>beznapäťovom</w:t>
      </w:r>
      <w:proofErr w:type="spellEnd"/>
      <w:r w:rsidRPr="004D4439">
        <w:rPr>
          <w:szCs w:val="24"/>
        </w:rPr>
        <w:t xml:space="preserve"> stave. Je potrebné dodržiavať všetky zásady bezpečnosti pri práci. Pred každým </w:t>
      </w:r>
      <w:proofErr w:type="spellStart"/>
      <w:r w:rsidRPr="004D4439">
        <w:rPr>
          <w:szCs w:val="24"/>
        </w:rPr>
        <w:t>započatím</w:t>
      </w:r>
      <w:proofErr w:type="spellEnd"/>
      <w:r w:rsidRPr="004D4439">
        <w:rPr>
          <w:szCs w:val="24"/>
        </w:rPr>
        <w:t xml:space="preserve"> prác je potrebné skontrolovať </w:t>
      </w:r>
      <w:proofErr w:type="spellStart"/>
      <w:r w:rsidRPr="004D4439">
        <w:rPr>
          <w:szCs w:val="24"/>
        </w:rPr>
        <w:t>beznapäťový</w:t>
      </w:r>
      <w:proofErr w:type="spellEnd"/>
      <w:r w:rsidRPr="004D4439">
        <w:rPr>
          <w:szCs w:val="24"/>
        </w:rPr>
        <w:t xml:space="preserve"> stav vedenia. Vedenie sa zaistí skratovaním zo všetkých možných smerov napájania. Po ukončení prác sa odpojené a skratované vedenie pripojí na sieť. Otázky zaistenia bezpečnosti práce sa budú riešiť s</w:t>
      </w:r>
      <w:r>
        <w:rPr>
          <w:szCs w:val="24"/>
        </w:rPr>
        <w:t> prevádzkovateľom trafostanice</w:t>
      </w:r>
      <w:r w:rsidRPr="004D4439">
        <w:rPr>
          <w:szCs w:val="24"/>
        </w:rPr>
        <w:t xml:space="preserve">. Všetci pracovníci musia byť poučení o postupe montážnych prác a </w:t>
      </w:r>
      <w:proofErr w:type="spellStart"/>
      <w:r w:rsidRPr="004D4439">
        <w:rPr>
          <w:szCs w:val="24"/>
        </w:rPr>
        <w:t>bezpeč</w:t>
      </w:r>
      <w:proofErr w:type="spellEnd"/>
      <w:r w:rsidRPr="004D4439">
        <w:rPr>
          <w:szCs w:val="24"/>
        </w:rPr>
        <w:t>. práce.</w:t>
      </w: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  <w:r w:rsidRPr="004D4439">
        <w:rPr>
          <w:b/>
          <w:sz w:val="24"/>
          <w:szCs w:val="24"/>
        </w:rPr>
        <w:t xml:space="preserve">Podľa vyhlášky č. </w:t>
      </w:r>
      <w:r>
        <w:rPr>
          <w:b/>
          <w:sz w:val="24"/>
          <w:szCs w:val="24"/>
        </w:rPr>
        <w:t>50</w:t>
      </w:r>
      <w:r w:rsidRPr="004D4439">
        <w:rPr>
          <w:b/>
          <w:sz w:val="24"/>
          <w:szCs w:val="24"/>
        </w:rPr>
        <w:t>8/200</w:t>
      </w:r>
      <w:r>
        <w:rPr>
          <w:b/>
          <w:sz w:val="24"/>
          <w:szCs w:val="24"/>
        </w:rPr>
        <w:t>9</w:t>
      </w:r>
      <w:r w:rsidRPr="004D4439">
        <w:rPr>
          <w:b/>
          <w:sz w:val="24"/>
          <w:szCs w:val="24"/>
        </w:rPr>
        <w:t xml:space="preserve"> Zb. MPSVR SR je  zariadenie na  distribúciu  elektrickej energie  zaradené do  skupiny B a je považované za vyhradené technické zariadenie (VTZ), na ktorých môžu vykonávať činnosť len odborne spôsobilí pracovníci. V zmysle uvedenej vyhlášky môže v rozsahu osvedčenia:</w:t>
      </w:r>
    </w:p>
    <w:p w:rsidR="004328A9" w:rsidRPr="004D4439" w:rsidRDefault="004328A9" w:rsidP="004328A9">
      <w:pPr>
        <w:ind w:left="35"/>
        <w:jc w:val="both"/>
        <w:rPr>
          <w:i/>
          <w:sz w:val="24"/>
          <w:szCs w:val="24"/>
        </w:rPr>
      </w:pPr>
      <w:r w:rsidRPr="004D4439">
        <w:rPr>
          <w:b/>
          <w:sz w:val="24"/>
          <w:szCs w:val="24"/>
        </w:rPr>
        <w:t xml:space="preserve">- pracovať na vyhradených elektrických zariadeniach (VEZ) a obsluhovať ho v rozsahu, v ktorom bol preukázateľne poučený, </w:t>
      </w:r>
      <w:r w:rsidRPr="004D4439">
        <w:rPr>
          <w:i/>
          <w:sz w:val="24"/>
          <w:szCs w:val="24"/>
        </w:rPr>
        <w:t>poučený pracovník (§ 20)</w:t>
      </w:r>
    </w:p>
    <w:p w:rsidR="004328A9" w:rsidRPr="004D4439" w:rsidRDefault="004328A9" w:rsidP="004328A9">
      <w:pPr>
        <w:ind w:left="35"/>
        <w:jc w:val="both"/>
        <w:rPr>
          <w:i/>
          <w:sz w:val="24"/>
          <w:szCs w:val="24"/>
        </w:rPr>
      </w:pPr>
      <w:r w:rsidRPr="004D4439">
        <w:rPr>
          <w:b/>
          <w:sz w:val="24"/>
          <w:szCs w:val="24"/>
        </w:rPr>
        <w:lastRenderedPageBreak/>
        <w:t xml:space="preserve">- vykonávať činnosť na vyhradených elektrických zariadeniach (VEZ), </w:t>
      </w:r>
      <w:r w:rsidRPr="004D4439">
        <w:rPr>
          <w:i/>
          <w:sz w:val="24"/>
          <w:szCs w:val="24"/>
        </w:rPr>
        <w:t>elektrotechnik (§ 21)</w:t>
      </w:r>
    </w:p>
    <w:p w:rsidR="004328A9" w:rsidRPr="004D4439" w:rsidRDefault="004328A9" w:rsidP="004328A9">
      <w:pPr>
        <w:ind w:left="35"/>
        <w:jc w:val="both"/>
        <w:rPr>
          <w:i/>
          <w:sz w:val="24"/>
          <w:szCs w:val="24"/>
        </w:rPr>
      </w:pPr>
      <w:r w:rsidRPr="004D4439">
        <w:rPr>
          <w:b/>
          <w:sz w:val="24"/>
          <w:szCs w:val="24"/>
        </w:rPr>
        <w:t xml:space="preserve">- vykonávať samostatne činnosť na VEZ, </w:t>
      </w:r>
      <w:r w:rsidRPr="004D4439">
        <w:rPr>
          <w:i/>
          <w:sz w:val="24"/>
          <w:szCs w:val="24"/>
        </w:rPr>
        <w:t>samostatný elektrotechnik (§ 22)</w:t>
      </w:r>
    </w:p>
    <w:p w:rsidR="004328A9" w:rsidRPr="004D4439" w:rsidRDefault="004328A9" w:rsidP="004328A9">
      <w:pPr>
        <w:ind w:left="35"/>
        <w:jc w:val="both"/>
        <w:rPr>
          <w:i/>
          <w:sz w:val="24"/>
          <w:szCs w:val="24"/>
        </w:rPr>
      </w:pPr>
      <w:r w:rsidRPr="004D4439">
        <w:rPr>
          <w:b/>
          <w:sz w:val="24"/>
          <w:szCs w:val="24"/>
        </w:rPr>
        <w:t xml:space="preserve">-riadiť činnosť elektrotechnikov a samostatných elektrotechnikov, </w:t>
      </w:r>
      <w:r w:rsidRPr="004D4439">
        <w:rPr>
          <w:i/>
          <w:sz w:val="24"/>
          <w:szCs w:val="24"/>
        </w:rPr>
        <w:t>elektrotechnik na riadenie činnosti alebo prevádzky (§ 23)</w:t>
      </w:r>
    </w:p>
    <w:p w:rsidR="004328A9" w:rsidRPr="004D4439" w:rsidRDefault="004328A9" w:rsidP="004328A9">
      <w:pPr>
        <w:ind w:left="705"/>
        <w:rPr>
          <w:b/>
          <w:sz w:val="24"/>
          <w:szCs w:val="24"/>
        </w:rPr>
      </w:pPr>
    </w:p>
    <w:p w:rsidR="00FC138D" w:rsidRDefault="00FC138D" w:rsidP="00FC138D">
      <w:pPr>
        <w:pStyle w:val="Zkladntext"/>
        <w:ind w:firstLine="284"/>
      </w:pPr>
    </w:p>
    <w:p w:rsidR="00FC138D" w:rsidRPr="004C0DC0" w:rsidRDefault="00FC138D" w:rsidP="00FC138D">
      <w:pPr>
        <w:jc w:val="both"/>
        <w:rPr>
          <w:b/>
          <w:sz w:val="24"/>
          <w:szCs w:val="24"/>
          <w:u w:val="single"/>
        </w:rPr>
      </w:pPr>
      <w:bookmarkStart w:id="0" w:name="_Toc165697934"/>
      <w:bookmarkStart w:id="1" w:name="_Toc199636418"/>
      <w:bookmarkStart w:id="2" w:name="_Toc291828028"/>
      <w:r w:rsidRPr="004C0DC0">
        <w:rPr>
          <w:b/>
          <w:sz w:val="24"/>
          <w:szCs w:val="24"/>
          <w:u w:val="single"/>
        </w:rPr>
        <w:t>Vyhodnotenie zostatkových nebezpečenstiev</w:t>
      </w:r>
      <w:bookmarkEnd w:id="0"/>
      <w:bookmarkEnd w:id="1"/>
      <w:bookmarkEnd w:id="2"/>
      <w:r w:rsidRPr="004C0DC0">
        <w:rPr>
          <w:b/>
          <w:sz w:val="24"/>
          <w:szCs w:val="24"/>
          <w:u w:val="single"/>
        </w:rPr>
        <w:t xml:space="preserve">  </w:t>
      </w:r>
    </w:p>
    <w:p w:rsidR="00FC138D" w:rsidRPr="004C0DC0" w:rsidRDefault="00FC138D" w:rsidP="00FC138D">
      <w:pPr>
        <w:rPr>
          <w:b/>
          <w:sz w:val="24"/>
          <w:szCs w:val="24"/>
        </w:rPr>
      </w:pPr>
    </w:p>
    <w:p w:rsidR="00FC138D" w:rsidRPr="004C0DC0" w:rsidRDefault="00FC138D" w:rsidP="00FC138D">
      <w:pPr>
        <w:jc w:val="both"/>
        <w:rPr>
          <w:sz w:val="22"/>
        </w:rPr>
      </w:pPr>
      <w:r w:rsidRPr="004C0DC0">
        <w:rPr>
          <w:sz w:val="22"/>
        </w:rPr>
        <w:t xml:space="preserve">Vyhodnotenie zostatkových nebezpečenstiev z hľadiska bezpečnosti a ochrany zdravia pri práci podľa §4 ods. 1 zákona NR SR č. 124/2006 </w:t>
      </w:r>
      <w:proofErr w:type="spellStart"/>
      <w:r w:rsidRPr="004C0DC0">
        <w:rPr>
          <w:sz w:val="22"/>
        </w:rPr>
        <w:t>Z.z</w:t>
      </w:r>
      <w:proofErr w:type="spellEnd"/>
      <w:r w:rsidRPr="004C0DC0">
        <w:rPr>
          <w:sz w:val="22"/>
        </w:rPr>
        <w:t xml:space="preserve">.  </w:t>
      </w:r>
    </w:p>
    <w:p w:rsidR="00FC138D" w:rsidRPr="004C0DC0" w:rsidRDefault="00FC138D" w:rsidP="00FC138D">
      <w:pPr>
        <w:jc w:val="both"/>
        <w:rPr>
          <w:sz w:val="22"/>
        </w:rPr>
      </w:pPr>
      <w:r w:rsidRPr="004C0DC0">
        <w:rPr>
          <w:sz w:val="22"/>
        </w:rPr>
        <w:t xml:space="preserve">Riziko chýb pri montáži je znížené výberom montážnej organizácie. Montáž navrhovaných zariadení bude vykonávať organizácia so skúsenosťami s montážou zariadení rovnakej kategórie a v rovnakom prostredí. Pracovníci montážnej organizácie budú mať predpísanú kvalifikáciu a pri montáži budú dodržané zásady podľa vyhlášky </w:t>
      </w:r>
      <w:proofErr w:type="spellStart"/>
      <w:r w:rsidRPr="004C0DC0">
        <w:rPr>
          <w:sz w:val="22"/>
        </w:rPr>
        <w:t>MPSVaR</w:t>
      </w:r>
      <w:proofErr w:type="spellEnd"/>
      <w:r w:rsidRPr="004C0DC0">
        <w:rPr>
          <w:sz w:val="22"/>
        </w:rPr>
        <w:t xml:space="preserve"> č. 508/2009 Z. z.. Pravdepodobnosť vzniku nebezpečnej udalosti je v tejto kapitole, pri dodržaní uvedených predpisov minimálna. Montáž bude vykonávaná za </w:t>
      </w:r>
      <w:proofErr w:type="spellStart"/>
      <w:r w:rsidRPr="004C0DC0">
        <w:rPr>
          <w:sz w:val="22"/>
        </w:rPr>
        <w:t>beznapäťového</w:t>
      </w:r>
      <w:proofErr w:type="spellEnd"/>
      <w:r w:rsidRPr="004C0DC0">
        <w:rPr>
          <w:sz w:val="22"/>
        </w:rPr>
        <w:t xml:space="preserve"> stavu..</w:t>
      </w:r>
    </w:p>
    <w:p w:rsidR="00FC138D" w:rsidRPr="004C0DC0" w:rsidRDefault="00FC138D" w:rsidP="00FC138D">
      <w:pPr>
        <w:jc w:val="both"/>
        <w:rPr>
          <w:sz w:val="22"/>
        </w:rPr>
      </w:pPr>
      <w:r w:rsidRPr="004C0DC0">
        <w:rPr>
          <w:sz w:val="22"/>
        </w:rPr>
        <w:t>Akékoľvek zmeny a doplnky technickej dokumentácie musia byť vopred konzultované a písomne odsúhlasené jej spracovateľom a investorom.</w:t>
      </w:r>
    </w:p>
    <w:p w:rsidR="00FC138D" w:rsidRPr="004C0DC0" w:rsidRDefault="00FC138D" w:rsidP="00FC138D">
      <w:pPr>
        <w:jc w:val="both"/>
        <w:rPr>
          <w:sz w:val="22"/>
        </w:rPr>
      </w:pPr>
      <w:r w:rsidRPr="004C0DC0">
        <w:rPr>
          <w:sz w:val="22"/>
        </w:rPr>
        <w:t>Vyhodnotenie zostatkového nebezpečenstva: možné riziká ohrozenia spojené z montážou a prevádzkou navrhovaného zariadenia sú znížené na minimum a navrhované zariadenie hodnotíme ako bezpečné</w:t>
      </w:r>
    </w:p>
    <w:p w:rsidR="00FC138D" w:rsidRDefault="00FC138D" w:rsidP="00FC138D">
      <w:pPr>
        <w:pStyle w:val="Zkladntext"/>
        <w:ind w:firstLine="284"/>
      </w:pPr>
    </w:p>
    <w:p w:rsidR="00FC138D" w:rsidRDefault="00FC138D" w:rsidP="00FC138D">
      <w:pPr>
        <w:jc w:val="both"/>
        <w:rPr>
          <w:b/>
          <w:sz w:val="24"/>
        </w:rPr>
      </w:pPr>
    </w:p>
    <w:p w:rsidR="00FC138D" w:rsidRPr="00695D00" w:rsidRDefault="00FC138D" w:rsidP="00FC138D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UVEDENIE STAVBY DO PREVÁDZKY:</w:t>
      </w:r>
    </w:p>
    <w:p w:rsidR="00FC138D" w:rsidRPr="00695D00" w:rsidRDefault="00FC138D" w:rsidP="00FC138D">
      <w:pPr>
        <w:ind w:firstLine="709"/>
        <w:jc w:val="both"/>
        <w:rPr>
          <w:sz w:val="24"/>
        </w:rPr>
      </w:pPr>
    </w:p>
    <w:p w:rsidR="00FC138D" w:rsidRPr="00695D00" w:rsidRDefault="00FC138D" w:rsidP="00FC138D">
      <w:pPr>
        <w:pStyle w:val="Zkladntext"/>
        <w:ind w:firstLine="709"/>
        <w:jc w:val="both"/>
      </w:pPr>
      <w:r w:rsidRPr="00695D00">
        <w:t xml:space="preserve">V zmysle Vyhlášky </w:t>
      </w:r>
      <w:proofErr w:type="spellStart"/>
      <w:r w:rsidRPr="00695D00">
        <w:t>MPSVaR</w:t>
      </w:r>
      <w:proofErr w:type="spellEnd"/>
      <w:r w:rsidRPr="00695D00">
        <w:t xml:space="preserve"> SR  č. </w:t>
      </w:r>
      <w:r>
        <w:t>508</w:t>
      </w:r>
      <w:r w:rsidRPr="00695D00">
        <w:t>/200</w:t>
      </w:r>
      <w:r>
        <w:t>9</w:t>
      </w:r>
      <w:r w:rsidRPr="00695D00">
        <w:t xml:space="preserve"> Z. z. na zaistenie bezpečnosti a ochrany zdravia pri práci, bezpečnosti vyhradených technických zariadení bolo EZ zaradené do skupiny „</w:t>
      </w:r>
      <w:r>
        <w:t>B</w:t>
      </w:r>
      <w:r w:rsidRPr="00695D00">
        <w:t>“. Pred uvedením do prevádzky treba elektrické zariadenie odborne preveriť a vyskúšať. Pred uvedením do prevádzky sa vydá „Správa o prvej odbornej prehliadke a odbornej skúške“ a prevádzkovateľ následne vykonávať pravidelné prehliadky v lehotách v zmysle príslušných predpisov STN 33 1500 a STN 33 2000-6-61.</w:t>
      </w:r>
    </w:p>
    <w:p w:rsidR="004328A9" w:rsidRDefault="004328A9" w:rsidP="004328A9">
      <w:pPr>
        <w:pStyle w:val="Zkladntextodsazen21"/>
        <w:ind w:firstLine="12"/>
        <w:rPr>
          <w:szCs w:val="24"/>
        </w:rPr>
      </w:pPr>
    </w:p>
    <w:p w:rsidR="00FC138D" w:rsidRPr="004D4439" w:rsidRDefault="00FC138D" w:rsidP="004328A9">
      <w:pPr>
        <w:pStyle w:val="Zkladntextodsazen21"/>
        <w:ind w:firstLine="12"/>
        <w:rPr>
          <w:szCs w:val="24"/>
        </w:rPr>
      </w:pPr>
    </w:p>
    <w:p w:rsidR="004328A9" w:rsidRPr="004D4439" w:rsidRDefault="004328A9" w:rsidP="004328A9">
      <w:pPr>
        <w:jc w:val="both"/>
        <w:rPr>
          <w:sz w:val="24"/>
          <w:szCs w:val="24"/>
          <w:u w:val="single"/>
        </w:rPr>
      </w:pPr>
      <w:r w:rsidRPr="004D4439">
        <w:rPr>
          <w:sz w:val="24"/>
          <w:szCs w:val="24"/>
          <w:u w:val="single"/>
        </w:rPr>
        <w:t xml:space="preserve">UPOZORNENIE:  </w:t>
      </w:r>
    </w:p>
    <w:p w:rsidR="004328A9" w:rsidRPr="004D4439" w:rsidRDefault="004328A9" w:rsidP="004328A9">
      <w:pPr>
        <w:ind w:firstLine="851"/>
        <w:jc w:val="both"/>
        <w:rPr>
          <w:i/>
          <w:sz w:val="24"/>
          <w:szCs w:val="24"/>
        </w:rPr>
      </w:pPr>
      <w:r w:rsidRPr="004D4439">
        <w:rPr>
          <w:i/>
          <w:sz w:val="24"/>
          <w:szCs w:val="24"/>
        </w:rPr>
        <w:t>Upozorňujeme objednávateľa na možnosť existencie podzemných inžinierskych sietí a zariadení v správe iných vlastníkov, ako SSE š.p., ktoré by mohli byť realizáciou stavby dotknuté. Preto je potrebné pred zahájením zemných prác požiadať o ich vytýčenie.</w:t>
      </w:r>
    </w:p>
    <w:p w:rsidR="004328A9" w:rsidRPr="004D4439" w:rsidRDefault="004328A9" w:rsidP="004328A9">
      <w:pPr>
        <w:jc w:val="both"/>
        <w:rPr>
          <w:b/>
          <w:i/>
          <w:sz w:val="24"/>
          <w:szCs w:val="24"/>
        </w:rPr>
      </w:pP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jc w:val="both"/>
        <w:rPr>
          <w:sz w:val="24"/>
          <w:szCs w:val="24"/>
        </w:rPr>
      </w:pP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jc w:val="both"/>
        <w:rPr>
          <w:b/>
          <w:sz w:val="24"/>
          <w:szCs w:val="24"/>
        </w:rPr>
      </w:pPr>
    </w:p>
    <w:p w:rsidR="004328A9" w:rsidRPr="004D4439" w:rsidRDefault="004328A9" w:rsidP="004328A9">
      <w:pPr>
        <w:pStyle w:val="Nadpis7"/>
        <w:tabs>
          <w:tab w:val="center" w:pos="6237"/>
        </w:tabs>
      </w:pPr>
      <w:r w:rsidRPr="004D4439">
        <w:t xml:space="preserve">Žilina, </w:t>
      </w:r>
      <w:r w:rsidR="00491C04">
        <w:t>marec 2015</w:t>
      </w:r>
      <w:r w:rsidRPr="004D4439">
        <w:tab/>
        <w:t>Ing. Ľubomír Gecík</w:t>
      </w:r>
    </w:p>
    <w:p w:rsidR="004328A9" w:rsidRPr="004D4439" w:rsidRDefault="004328A9" w:rsidP="004328A9">
      <w:pPr>
        <w:pStyle w:val="Zkladntextodsazen"/>
        <w:tabs>
          <w:tab w:val="center" w:pos="6237"/>
        </w:tabs>
        <w:ind w:firstLine="0"/>
        <w:rPr>
          <w:szCs w:val="24"/>
        </w:rPr>
      </w:pPr>
      <w:r w:rsidRPr="004D4439">
        <w:rPr>
          <w:szCs w:val="24"/>
        </w:rPr>
        <w:tab/>
        <w:t>0003-IZA/2006 EZ P A,B E2</w:t>
      </w:r>
    </w:p>
    <w:p w:rsidR="004328A9" w:rsidRDefault="004328A9" w:rsidP="004328A9">
      <w:pPr>
        <w:pStyle w:val="Zkladntext"/>
      </w:pPr>
    </w:p>
    <w:p w:rsidR="004328A9" w:rsidRDefault="004328A9" w:rsidP="004328A9">
      <w:pPr>
        <w:pStyle w:val="Zkladntext"/>
      </w:pPr>
    </w:p>
    <w:p w:rsidR="004328A9" w:rsidRPr="004328A9" w:rsidRDefault="004328A9" w:rsidP="004328A9">
      <w:pPr>
        <w:pStyle w:val="Zkladntext"/>
      </w:pPr>
    </w:p>
    <w:p w:rsidR="008E00CD" w:rsidRPr="00695D00" w:rsidRDefault="008E00CD" w:rsidP="00F174E4">
      <w:pPr>
        <w:pStyle w:val="Zkladntextodsazen"/>
        <w:tabs>
          <w:tab w:val="center" w:pos="6237"/>
        </w:tabs>
        <w:ind w:firstLine="0"/>
        <w:jc w:val="both"/>
      </w:pPr>
    </w:p>
    <w:sectPr w:rsidR="008E00CD" w:rsidRPr="00695D00" w:rsidSect="00355313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AD1" w:rsidRDefault="00AA2AD1">
      <w:r>
        <w:separator/>
      </w:r>
    </w:p>
  </w:endnote>
  <w:endnote w:type="continuationSeparator" w:id="0">
    <w:p w:rsidR="00AA2AD1" w:rsidRDefault="00AA2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42" w:rsidRDefault="00A77330" w:rsidP="00FD3BFD">
    <w:pPr>
      <w:pStyle w:val="Zpat"/>
      <w:ind w:right="360"/>
      <w:jc w:val="center"/>
    </w:pPr>
    <w:r>
      <w:rPr>
        <w:rStyle w:val="slostrnky"/>
      </w:rPr>
      <w:fldChar w:fldCharType="begin"/>
    </w:r>
    <w:r w:rsidR="00FD3BFD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16E99">
      <w:rPr>
        <w:rStyle w:val="slostrnky"/>
        <w:noProof/>
      </w:rPr>
      <w:t>1</w:t>
    </w:r>
    <w:r>
      <w:rPr>
        <w:rStyle w:val="slostrnky"/>
      </w:rPr>
      <w:fldChar w:fldCharType="end"/>
    </w:r>
    <w:r w:rsidR="00FD3BFD">
      <w:rPr>
        <w:rStyle w:val="slostrnky"/>
      </w:rPr>
      <w:t xml:space="preserve"> z </w:t>
    </w:r>
    <w:r>
      <w:rPr>
        <w:rStyle w:val="slostrnky"/>
      </w:rPr>
      <w:fldChar w:fldCharType="begin"/>
    </w:r>
    <w:r w:rsidR="00FD3BFD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16E99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AD1" w:rsidRDefault="00AA2AD1">
      <w:r>
        <w:separator/>
      </w:r>
    </w:p>
  </w:footnote>
  <w:footnote w:type="continuationSeparator" w:id="0">
    <w:p w:rsidR="00AA2AD1" w:rsidRDefault="00AA2A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95D00"/>
    <w:rsid w:val="0001088E"/>
    <w:rsid w:val="0001231F"/>
    <w:rsid w:val="00044AA3"/>
    <w:rsid w:val="000507E8"/>
    <w:rsid w:val="000550C3"/>
    <w:rsid w:val="00076E5B"/>
    <w:rsid w:val="000C444D"/>
    <w:rsid w:val="000F06A5"/>
    <w:rsid w:val="00131334"/>
    <w:rsid w:val="00146E22"/>
    <w:rsid w:val="00196422"/>
    <w:rsid w:val="001C3F82"/>
    <w:rsid w:val="001D18DF"/>
    <w:rsid w:val="002006EE"/>
    <w:rsid w:val="00222A75"/>
    <w:rsid w:val="00223AD5"/>
    <w:rsid w:val="0022751D"/>
    <w:rsid w:val="00232D14"/>
    <w:rsid w:val="00270D42"/>
    <w:rsid w:val="00275395"/>
    <w:rsid w:val="00285C72"/>
    <w:rsid w:val="002A577F"/>
    <w:rsid w:val="002D6D42"/>
    <w:rsid w:val="002F26E7"/>
    <w:rsid w:val="0033332F"/>
    <w:rsid w:val="00355313"/>
    <w:rsid w:val="00366616"/>
    <w:rsid w:val="00373349"/>
    <w:rsid w:val="00396A0E"/>
    <w:rsid w:val="003B4E96"/>
    <w:rsid w:val="003E1AA7"/>
    <w:rsid w:val="00407DD2"/>
    <w:rsid w:val="00417520"/>
    <w:rsid w:val="004328A9"/>
    <w:rsid w:val="00491C04"/>
    <w:rsid w:val="004C2EFB"/>
    <w:rsid w:val="004E4796"/>
    <w:rsid w:val="00534822"/>
    <w:rsid w:val="00564050"/>
    <w:rsid w:val="00572779"/>
    <w:rsid w:val="00652AA5"/>
    <w:rsid w:val="0065640D"/>
    <w:rsid w:val="00670E0F"/>
    <w:rsid w:val="00695D00"/>
    <w:rsid w:val="006B53C1"/>
    <w:rsid w:val="006D2B8A"/>
    <w:rsid w:val="006D337C"/>
    <w:rsid w:val="006F29EA"/>
    <w:rsid w:val="006F2EB8"/>
    <w:rsid w:val="007175E5"/>
    <w:rsid w:val="007333CA"/>
    <w:rsid w:val="007341B2"/>
    <w:rsid w:val="00851D4F"/>
    <w:rsid w:val="008B3BB2"/>
    <w:rsid w:val="008E00CD"/>
    <w:rsid w:val="008E77C9"/>
    <w:rsid w:val="00911F87"/>
    <w:rsid w:val="00916E99"/>
    <w:rsid w:val="00927ED8"/>
    <w:rsid w:val="00936106"/>
    <w:rsid w:val="00953461"/>
    <w:rsid w:val="00960D13"/>
    <w:rsid w:val="00962C70"/>
    <w:rsid w:val="00971376"/>
    <w:rsid w:val="0099392F"/>
    <w:rsid w:val="009E148E"/>
    <w:rsid w:val="009F2B6C"/>
    <w:rsid w:val="009F3CCE"/>
    <w:rsid w:val="009F4067"/>
    <w:rsid w:val="00A20193"/>
    <w:rsid w:val="00A22870"/>
    <w:rsid w:val="00A334F9"/>
    <w:rsid w:val="00A3720B"/>
    <w:rsid w:val="00A40B30"/>
    <w:rsid w:val="00A77330"/>
    <w:rsid w:val="00A83CF4"/>
    <w:rsid w:val="00A962D1"/>
    <w:rsid w:val="00AA2AD1"/>
    <w:rsid w:val="00AA46CC"/>
    <w:rsid w:val="00AA698C"/>
    <w:rsid w:val="00AD2BD3"/>
    <w:rsid w:val="00AE647A"/>
    <w:rsid w:val="00B40D0E"/>
    <w:rsid w:val="00B903CF"/>
    <w:rsid w:val="00BB0F64"/>
    <w:rsid w:val="00BB7CC3"/>
    <w:rsid w:val="00BC7AB6"/>
    <w:rsid w:val="00BD08FA"/>
    <w:rsid w:val="00BD5919"/>
    <w:rsid w:val="00BE41CD"/>
    <w:rsid w:val="00BE57D6"/>
    <w:rsid w:val="00C0217E"/>
    <w:rsid w:val="00C21198"/>
    <w:rsid w:val="00C313A0"/>
    <w:rsid w:val="00C84F84"/>
    <w:rsid w:val="00CA5321"/>
    <w:rsid w:val="00CA7903"/>
    <w:rsid w:val="00CB70E6"/>
    <w:rsid w:val="00CC4D54"/>
    <w:rsid w:val="00CD4B22"/>
    <w:rsid w:val="00CF3F29"/>
    <w:rsid w:val="00D13C99"/>
    <w:rsid w:val="00D53E08"/>
    <w:rsid w:val="00D83DD3"/>
    <w:rsid w:val="00D91837"/>
    <w:rsid w:val="00DE0AAF"/>
    <w:rsid w:val="00DF6593"/>
    <w:rsid w:val="00E23D1F"/>
    <w:rsid w:val="00E62B5E"/>
    <w:rsid w:val="00E90510"/>
    <w:rsid w:val="00EA7147"/>
    <w:rsid w:val="00ED0983"/>
    <w:rsid w:val="00ED59D2"/>
    <w:rsid w:val="00EF5F51"/>
    <w:rsid w:val="00F174E4"/>
    <w:rsid w:val="00F20168"/>
    <w:rsid w:val="00F37F36"/>
    <w:rsid w:val="00F42F93"/>
    <w:rsid w:val="00FB089E"/>
    <w:rsid w:val="00FC138D"/>
    <w:rsid w:val="00FD3BFD"/>
    <w:rsid w:val="00FD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55313"/>
    <w:pPr>
      <w:suppressAutoHyphens/>
    </w:pPr>
    <w:rPr>
      <w:lang w:val="sk-SK" w:eastAsia="ar-SA"/>
    </w:rPr>
  </w:style>
  <w:style w:type="paragraph" w:styleId="Nadpis1">
    <w:name w:val="heading 1"/>
    <w:basedOn w:val="Normln"/>
    <w:next w:val="Normln"/>
    <w:qFormat/>
    <w:rsid w:val="00355313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355313"/>
    <w:pPr>
      <w:keepNext/>
      <w:numPr>
        <w:ilvl w:val="1"/>
        <w:numId w:val="1"/>
      </w:numPr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355313"/>
    <w:pPr>
      <w:keepNext/>
      <w:numPr>
        <w:ilvl w:val="2"/>
        <w:numId w:val="1"/>
      </w:numPr>
      <w:ind w:left="360"/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355313"/>
    <w:pPr>
      <w:keepNext/>
      <w:numPr>
        <w:ilvl w:val="3"/>
        <w:numId w:val="1"/>
      </w:numPr>
      <w:ind w:left="348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355313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355313"/>
    <w:pPr>
      <w:keepNext/>
      <w:numPr>
        <w:ilvl w:val="5"/>
        <w:numId w:val="1"/>
      </w:numPr>
      <w:jc w:val="center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355313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355313"/>
    <w:pPr>
      <w:keepNext/>
      <w:numPr>
        <w:ilvl w:val="7"/>
        <w:numId w:val="1"/>
      </w:numPr>
      <w:ind w:left="426"/>
      <w:jc w:val="center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355313"/>
    <w:pPr>
      <w:keepNext/>
      <w:numPr>
        <w:ilvl w:val="8"/>
        <w:numId w:val="1"/>
      </w:numPr>
      <w:jc w:val="both"/>
      <w:outlineLvl w:val="8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355313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355313"/>
  </w:style>
  <w:style w:type="character" w:customStyle="1" w:styleId="WW-Absatz-Standardschriftart">
    <w:name w:val="WW-Absatz-Standardschriftart"/>
    <w:rsid w:val="00355313"/>
  </w:style>
  <w:style w:type="character" w:customStyle="1" w:styleId="WW-Absatz-Standardschriftart1">
    <w:name w:val="WW-Absatz-Standardschriftart1"/>
    <w:rsid w:val="00355313"/>
  </w:style>
  <w:style w:type="character" w:customStyle="1" w:styleId="WW8Num1z0">
    <w:name w:val="WW8Num1z0"/>
    <w:rsid w:val="00355313"/>
    <w:rPr>
      <w:rFonts w:ascii="Symbol" w:hAnsi="Symbol"/>
    </w:rPr>
  </w:style>
  <w:style w:type="character" w:customStyle="1" w:styleId="WW8Num1z1">
    <w:name w:val="WW8Num1z1"/>
    <w:rsid w:val="00355313"/>
    <w:rPr>
      <w:rFonts w:ascii="Courier New" w:hAnsi="Courier New" w:cs="Courier New"/>
    </w:rPr>
  </w:style>
  <w:style w:type="character" w:customStyle="1" w:styleId="WW8Num1z2">
    <w:name w:val="WW8Num1z2"/>
    <w:rsid w:val="00355313"/>
    <w:rPr>
      <w:rFonts w:ascii="Wingdings" w:hAnsi="Wingdings"/>
    </w:rPr>
  </w:style>
  <w:style w:type="character" w:customStyle="1" w:styleId="WW8Num2z1">
    <w:name w:val="WW8Num2z1"/>
    <w:rsid w:val="00355313"/>
    <w:rPr>
      <w:rFonts w:ascii="Courier New" w:hAnsi="Courier New"/>
    </w:rPr>
  </w:style>
  <w:style w:type="character" w:customStyle="1" w:styleId="WW8Num2z2">
    <w:name w:val="WW8Num2z2"/>
    <w:rsid w:val="00355313"/>
    <w:rPr>
      <w:rFonts w:ascii="Wingdings" w:hAnsi="Wingdings"/>
    </w:rPr>
  </w:style>
  <w:style w:type="character" w:customStyle="1" w:styleId="WW8Num2z3">
    <w:name w:val="WW8Num2z3"/>
    <w:rsid w:val="00355313"/>
    <w:rPr>
      <w:rFonts w:ascii="Symbol" w:hAnsi="Symbol"/>
    </w:rPr>
  </w:style>
  <w:style w:type="character" w:customStyle="1" w:styleId="WW8Num3z0">
    <w:name w:val="WW8Num3z0"/>
    <w:rsid w:val="00355313"/>
    <w:rPr>
      <w:rFonts w:ascii="Symbol" w:hAnsi="Symbol"/>
    </w:rPr>
  </w:style>
  <w:style w:type="character" w:customStyle="1" w:styleId="WW8Num3z1">
    <w:name w:val="WW8Num3z1"/>
    <w:rsid w:val="00355313"/>
    <w:rPr>
      <w:rFonts w:ascii="Courier New" w:hAnsi="Courier New" w:cs="Courier New"/>
    </w:rPr>
  </w:style>
  <w:style w:type="character" w:customStyle="1" w:styleId="WW8Num3z2">
    <w:name w:val="WW8Num3z2"/>
    <w:rsid w:val="00355313"/>
    <w:rPr>
      <w:rFonts w:ascii="Wingdings" w:hAnsi="Wingdings"/>
    </w:rPr>
  </w:style>
  <w:style w:type="character" w:customStyle="1" w:styleId="WW8Num4z0">
    <w:name w:val="WW8Num4z0"/>
    <w:rsid w:val="00355313"/>
    <w:rPr>
      <w:rFonts w:ascii="Symbol" w:hAnsi="Symbol"/>
    </w:rPr>
  </w:style>
  <w:style w:type="character" w:customStyle="1" w:styleId="WW8Num4z1">
    <w:name w:val="WW8Num4z1"/>
    <w:rsid w:val="00355313"/>
    <w:rPr>
      <w:rFonts w:ascii="Courier New" w:hAnsi="Courier New" w:cs="Courier New"/>
    </w:rPr>
  </w:style>
  <w:style w:type="character" w:customStyle="1" w:styleId="WW8Num4z2">
    <w:name w:val="WW8Num4z2"/>
    <w:rsid w:val="00355313"/>
    <w:rPr>
      <w:rFonts w:ascii="Wingdings" w:hAnsi="Wingdings"/>
    </w:rPr>
  </w:style>
  <w:style w:type="character" w:customStyle="1" w:styleId="WW8Num6z0">
    <w:name w:val="WW8Num6z0"/>
    <w:rsid w:val="00355313"/>
    <w:rPr>
      <w:rFonts w:ascii="Symbol" w:hAnsi="Symbol"/>
    </w:rPr>
  </w:style>
  <w:style w:type="character" w:customStyle="1" w:styleId="WW8Num6z1">
    <w:name w:val="WW8Num6z1"/>
    <w:rsid w:val="00355313"/>
    <w:rPr>
      <w:rFonts w:ascii="Courier New" w:hAnsi="Courier New" w:cs="Courier New"/>
    </w:rPr>
  </w:style>
  <w:style w:type="character" w:customStyle="1" w:styleId="WW8Num6z2">
    <w:name w:val="WW8Num6z2"/>
    <w:rsid w:val="00355313"/>
    <w:rPr>
      <w:rFonts w:ascii="Wingdings" w:hAnsi="Wingdings"/>
    </w:rPr>
  </w:style>
  <w:style w:type="character" w:customStyle="1" w:styleId="Standardnpsmoodstavce1">
    <w:name w:val="Standardní písmo odstavce1"/>
    <w:rsid w:val="00355313"/>
  </w:style>
  <w:style w:type="character" w:styleId="slostrnky">
    <w:name w:val="page number"/>
    <w:basedOn w:val="Standardnpsmoodstavce1"/>
    <w:rsid w:val="00355313"/>
  </w:style>
  <w:style w:type="character" w:styleId="Zvraznn">
    <w:name w:val="Emphasis"/>
    <w:basedOn w:val="Standardnpsmoodstavce1"/>
    <w:qFormat/>
    <w:rsid w:val="00355313"/>
    <w:rPr>
      <w:i/>
      <w:iCs/>
    </w:rPr>
  </w:style>
  <w:style w:type="character" w:customStyle="1" w:styleId="Symbolypreslovanie">
    <w:name w:val="Symboly pre číslovanie"/>
    <w:rsid w:val="00355313"/>
  </w:style>
  <w:style w:type="character" w:customStyle="1" w:styleId="Odrky">
    <w:name w:val="Odrážky"/>
    <w:rsid w:val="00355313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35531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355313"/>
    <w:rPr>
      <w:sz w:val="24"/>
    </w:rPr>
  </w:style>
  <w:style w:type="paragraph" w:styleId="Seznam">
    <w:name w:val="List"/>
    <w:basedOn w:val="Zkladntext"/>
    <w:rsid w:val="00355313"/>
    <w:rPr>
      <w:rFonts w:cs="Tahoma"/>
    </w:rPr>
  </w:style>
  <w:style w:type="paragraph" w:customStyle="1" w:styleId="Popisok">
    <w:name w:val="Popisok"/>
    <w:basedOn w:val="Normln"/>
    <w:rsid w:val="0035531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355313"/>
    <w:pPr>
      <w:suppressLineNumbers/>
    </w:pPr>
    <w:rPr>
      <w:rFonts w:cs="Tahoma"/>
    </w:rPr>
  </w:style>
  <w:style w:type="paragraph" w:customStyle="1" w:styleId="Zkladntext21">
    <w:name w:val="Základní text 21"/>
    <w:basedOn w:val="Normln"/>
    <w:rsid w:val="00355313"/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355313"/>
    <w:pPr>
      <w:jc w:val="both"/>
    </w:pPr>
    <w:rPr>
      <w:sz w:val="24"/>
    </w:rPr>
  </w:style>
  <w:style w:type="paragraph" w:styleId="Nzev">
    <w:name w:val="Title"/>
    <w:basedOn w:val="Normln"/>
    <w:next w:val="Podtitul"/>
    <w:qFormat/>
    <w:rsid w:val="00355313"/>
    <w:pPr>
      <w:jc w:val="center"/>
    </w:pPr>
    <w:rPr>
      <w:sz w:val="28"/>
    </w:rPr>
  </w:style>
  <w:style w:type="paragraph" w:styleId="Podtitul">
    <w:name w:val="Subtitle"/>
    <w:basedOn w:val="Normln"/>
    <w:next w:val="Zkladntext"/>
    <w:qFormat/>
    <w:rsid w:val="00355313"/>
    <w:pPr>
      <w:jc w:val="center"/>
    </w:pPr>
    <w:rPr>
      <w:b/>
      <w:sz w:val="28"/>
      <w:u w:val="single"/>
    </w:rPr>
  </w:style>
  <w:style w:type="paragraph" w:customStyle="1" w:styleId="Zkladntextodsazen21">
    <w:name w:val="Základní text odsazený 21"/>
    <w:basedOn w:val="Normln"/>
    <w:rsid w:val="00355313"/>
    <w:pPr>
      <w:ind w:firstLine="709"/>
      <w:jc w:val="both"/>
    </w:pPr>
    <w:rPr>
      <w:sz w:val="24"/>
    </w:rPr>
  </w:style>
  <w:style w:type="paragraph" w:styleId="Zkladntextodsazen">
    <w:name w:val="Body Text Indent"/>
    <w:basedOn w:val="Normln"/>
    <w:rsid w:val="00355313"/>
    <w:pPr>
      <w:ind w:firstLine="426"/>
    </w:pPr>
    <w:rPr>
      <w:sz w:val="24"/>
    </w:rPr>
  </w:style>
  <w:style w:type="paragraph" w:styleId="Zpat">
    <w:name w:val="footer"/>
    <w:basedOn w:val="Normln"/>
    <w:rsid w:val="00355313"/>
    <w:pPr>
      <w:tabs>
        <w:tab w:val="center" w:pos="4536"/>
        <w:tab w:val="right" w:pos="9072"/>
      </w:tabs>
    </w:pPr>
  </w:style>
  <w:style w:type="paragraph" w:customStyle="1" w:styleId="Textvbloku1">
    <w:name w:val="Text v bloku1"/>
    <w:basedOn w:val="Normln"/>
    <w:rsid w:val="00355313"/>
    <w:pPr>
      <w:ind w:left="360" w:right="1"/>
      <w:jc w:val="both"/>
    </w:pPr>
    <w:rPr>
      <w:sz w:val="24"/>
    </w:rPr>
  </w:style>
  <w:style w:type="paragraph" w:styleId="Zhlav">
    <w:name w:val="header"/>
    <w:basedOn w:val="Normln"/>
    <w:rsid w:val="0035531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355313"/>
    <w:rPr>
      <w:rFonts w:ascii="Tahoma" w:hAnsi="Tahoma" w:cs="Tahoma"/>
      <w:sz w:val="16"/>
      <w:szCs w:val="16"/>
    </w:rPr>
  </w:style>
  <w:style w:type="paragraph" w:customStyle="1" w:styleId="Zkladntextodsazen31">
    <w:name w:val="Základní text odsazený 31"/>
    <w:basedOn w:val="Normln"/>
    <w:rsid w:val="00355313"/>
    <w:pPr>
      <w:ind w:firstLine="426"/>
      <w:jc w:val="both"/>
    </w:pPr>
    <w:rPr>
      <w:sz w:val="24"/>
    </w:rPr>
  </w:style>
  <w:style w:type="paragraph" w:styleId="Normlnweb">
    <w:name w:val="Normal (Web)"/>
    <w:basedOn w:val="Normln"/>
    <w:rsid w:val="00355313"/>
    <w:pPr>
      <w:spacing w:before="100" w:after="100"/>
    </w:pPr>
    <w:rPr>
      <w:sz w:val="24"/>
      <w:szCs w:val="24"/>
    </w:rPr>
  </w:style>
  <w:style w:type="paragraph" w:customStyle="1" w:styleId="Obsahrmca">
    <w:name w:val="Obsah rámca"/>
    <w:basedOn w:val="Zkladntext"/>
    <w:rsid w:val="003553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INŽINIERSKE SIETE RAJEC-SEVER</vt:lpstr>
      <vt:lpstr>INŽINIERSKE SIETE RAJEC-SEVER</vt:lpstr>
    </vt:vector>
  </TitlesOfParts>
  <Company/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INŽINIERSKE SIETE RAJEC-SEVER</dc:title>
  <dc:creator>Macháč Milan, Ing.</dc:creator>
  <cp:lastModifiedBy>Jimbo</cp:lastModifiedBy>
  <cp:revision>6</cp:revision>
  <cp:lastPrinted>2015-06-12T11:00:00Z</cp:lastPrinted>
  <dcterms:created xsi:type="dcterms:W3CDTF">2015-03-11T09:53:00Z</dcterms:created>
  <dcterms:modified xsi:type="dcterms:W3CDTF">2015-06-12T11:25:00Z</dcterms:modified>
</cp:coreProperties>
</file>